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6C8C" w14:textId="77777777" w:rsidR="00316D05" w:rsidRDefault="00316D05" w:rsidP="00643AE3">
      <w:pPr>
        <w:spacing w:after="160" w:line="259" w:lineRule="auto"/>
        <w:jc w:val="right"/>
        <w:rPr>
          <w:rFonts w:eastAsiaTheme="minorHAnsi"/>
          <w:szCs w:val="22"/>
          <w:lang w:eastAsia="en-US"/>
        </w:rPr>
      </w:pPr>
    </w:p>
    <w:p w14:paraId="0C29DF2D" w14:textId="77777777" w:rsidR="0092495C" w:rsidRPr="00B6737F" w:rsidRDefault="0092495C" w:rsidP="0092495C">
      <w:pPr>
        <w:pStyle w:val="Odstavecseseznamem"/>
        <w:numPr>
          <w:ilvl w:val="0"/>
          <w:numId w:val="9"/>
        </w:numPr>
        <w:spacing w:after="160" w:line="259" w:lineRule="auto"/>
        <w:contextualSpacing/>
        <w:jc w:val="left"/>
        <w:rPr>
          <w:rFonts w:ascii="Arial" w:hAnsi="Arial" w:cs="Arial"/>
          <w:b/>
          <w:sz w:val="28"/>
        </w:rPr>
      </w:pPr>
      <w:r w:rsidRPr="00B6737F">
        <w:rPr>
          <w:rFonts w:ascii="Arial" w:hAnsi="Arial" w:cs="Arial"/>
          <w:b/>
          <w:sz w:val="28"/>
        </w:rPr>
        <w:t>Úvod</w:t>
      </w:r>
    </w:p>
    <w:p w14:paraId="3D63812D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</w:rPr>
      </w:pPr>
      <w:r w:rsidRPr="0092495C">
        <w:rPr>
          <w:rFonts w:ascii="Arial" w:hAnsi="Arial" w:cs="Arial"/>
          <w:sz w:val="22"/>
        </w:rPr>
        <w:t xml:space="preserve">Organizace "HVĚZDA z.ú." byla založena dne 6. 3. 2000. Jedná se o charitativní organizaci, </w:t>
      </w:r>
      <w:r>
        <w:rPr>
          <w:rFonts w:ascii="Arial" w:hAnsi="Arial" w:cs="Arial"/>
          <w:sz w:val="22"/>
        </w:rPr>
        <w:t xml:space="preserve">                 </w:t>
      </w:r>
      <w:r w:rsidRPr="0092495C">
        <w:rPr>
          <w:rFonts w:ascii="Arial" w:hAnsi="Arial" w:cs="Arial"/>
          <w:sz w:val="22"/>
        </w:rPr>
        <w:t xml:space="preserve">která poskytuje své služby 24 hodin denně, 365 dní v roce, poskytuje sociální služby a zdravotní péči.  </w:t>
      </w:r>
      <w:bookmarkStart w:id="0" w:name="_Hlk175900511"/>
      <w:r w:rsidRPr="0092495C">
        <w:rPr>
          <w:rFonts w:ascii="Arial" w:hAnsi="Arial" w:cs="Arial"/>
          <w:sz w:val="22"/>
        </w:rPr>
        <w:t>Během své dvacetipětileté činnosti organizace uzavřela 23 000 smluv s klienty/pacienty.</w:t>
      </w:r>
    </w:p>
    <w:bookmarkEnd w:id="0"/>
    <w:p w14:paraId="2D5F8301" w14:textId="77777777" w:rsidR="0092495C" w:rsidRPr="00346B68" w:rsidRDefault="0092495C" w:rsidP="0092495C">
      <w:pPr>
        <w:pStyle w:val="Odstavecseseznamem"/>
        <w:rPr>
          <w:rFonts w:ascii="Arial" w:hAnsi="Arial" w:cs="Arial"/>
          <w:b/>
          <w:sz w:val="20"/>
          <w:szCs w:val="14"/>
        </w:rPr>
      </w:pPr>
    </w:p>
    <w:p w14:paraId="44318046" w14:textId="77777777" w:rsidR="0092495C" w:rsidRPr="00B6737F" w:rsidRDefault="0092495C" w:rsidP="0092495C">
      <w:pPr>
        <w:pStyle w:val="Odstavecseseznamem"/>
        <w:numPr>
          <w:ilvl w:val="0"/>
          <w:numId w:val="9"/>
        </w:numPr>
        <w:spacing w:after="160" w:line="259" w:lineRule="auto"/>
        <w:contextualSpacing/>
        <w:jc w:val="left"/>
        <w:rPr>
          <w:rFonts w:ascii="Arial" w:hAnsi="Arial" w:cs="Arial"/>
          <w:b/>
          <w:sz w:val="28"/>
        </w:rPr>
      </w:pPr>
      <w:bookmarkStart w:id="1" w:name="_Hlk175825587"/>
      <w:r>
        <w:rPr>
          <w:rFonts w:ascii="Arial" w:hAnsi="Arial" w:cs="Arial"/>
          <w:b/>
          <w:sz w:val="28"/>
        </w:rPr>
        <w:t>Odchod z objektu ve Zlíně - Malenovicích</w:t>
      </w:r>
      <w:bookmarkEnd w:id="1"/>
    </w:p>
    <w:p w14:paraId="3A12DF23" w14:textId="77777777" w:rsidR="0092495C" w:rsidRPr="0092495C" w:rsidRDefault="0092495C" w:rsidP="0092495C">
      <w:pPr>
        <w:spacing w:line="276" w:lineRule="auto"/>
        <w:rPr>
          <w:rFonts w:ascii="Arial" w:hAnsi="Arial" w:cs="Arial"/>
          <w:b/>
          <w:color w:val="000000"/>
          <w:sz w:val="22"/>
          <w:szCs w:val="24"/>
        </w:rPr>
      </w:pPr>
      <w:r w:rsidRPr="0092495C">
        <w:rPr>
          <w:rFonts w:ascii="Arial" w:hAnsi="Arial" w:cs="Arial"/>
          <w:sz w:val="22"/>
          <w:szCs w:val="24"/>
        </w:rPr>
        <w:t xml:space="preserve">Pronásledování organizace ze strany nadřízených orgánů </w:t>
      </w:r>
      <w:r w:rsidRPr="0092495C">
        <w:rPr>
          <w:rFonts w:ascii="Arial" w:hAnsi="Arial" w:cs="Arial"/>
          <w:b/>
          <w:bCs/>
          <w:sz w:val="22"/>
          <w:szCs w:val="24"/>
        </w:rPr>
        <w:t xml:space="preserve">začalo poté, co jsme opustili </w:t>
      </w:r>
      <w:bookmarkStart w:id="2" w:name="_Hlk145346592"/>
      <w:r w:rsidRPr="0092495C">
        <w:rPr>
          <w:rFonts w:ascii="Arial" w:hAnsi="Arial" w:cs="Arial"/>
          <w:b/>
          <w:bCs/>
          <w:sz w:val="22"/>
          <w:szCs w:val="24"/>
        </w:rPr>
        <w:t xml:space="preserve">objekt v Malenovicích na adrese Sokolovská 967, 763 02 Zlín - Malenovice. </w:t>
      </w:r>
      <w:r w:rsidRPr="0092495C">
        <w:rPr>
          <w:rFonts w:ascii="Arial" w:hAnsi="Arial" w:cs="Arial"/>
          <w:sz w:val="22"/>
          <w:szCs w:val="24"/>
        </w:rPr>
        <w:t xml:space="preserve">Důvodem odchodu byl </w:t>
      </w:r>
      <w:r w:rsidRPr="0092495C">
        <w:rPr>
          <w:rFonts w:ascii="Arial" w:hAnsi="Arial" w:cs="Arial"/>
          <w:b/>
          <w:bCs/>
          <w:sz w:val="22"/>
          <w:szCs w:val="24"/>
        </w:rPr>
        <w:t>havarijní stav</w:t>
      </w:r>
      <w:r w:rsidRPr="0092495C">
        <w:rPr>
          <w:rFonts w:ascii="Arial" w:hAnsi="Arial" w:cs="Arial"/>
          <w:sz w:val="22"/>
          <w:szCs w:val="24"/>
        </w:rPr>
        <w:t xml:space="preserve"> objektu a </w:t>
      </w:r>
      <w:r w:rsidRPr="0092495C">
        <w:rPr>
          <w:rFonts w:ascii="Arial" w:hAnsi="Arial" w:cs="Arial"/>
          <w:b/>
          <w:bCs/>
          <w:sz w:val="22"/>
          <w:szCs w:val="24"/>
        </w:rPr>
        <w:t>ukončení pronájmu</w:t>
      </w:r>
      <w:r w:rsidRPr="0092495C">
        <w:rPr>
          <w:rFonts w:ascii="Arial" w:hAnsi="Arial" w:cs="Arial"/>
          <w:sz w:val="22"/>
          <w:szCs w:val="24"/>
        </w:rPr>
        <w:t xml:space="preserve"> objektu k 31. 12. 2022</w:t>
      </w:r>
      <w:bookmarkEnd w:id="2"/>
      <w:r w:rsidRPr="0092495C">
        <w:rPr>
          <w:rFonts w:ascii="Arial" w:hAnsi="Arial" w:cs="Arial"/>
          <w:sz w:val="22"/>
          <w:szCs w:val="24"/>
        </w:rPr>
        <w:t xml:space="preserve"> (jak původní majitel, </w:t>
      </w:r>
      <w:r>
        <w:rPr>
          <w:rFonts w:ascii="Arial" w:hAnsi="Arial" w:cs="Arial"/>
          <w:sz w:val="22"/>
          <w:szCs w:val="24"/>
        </w:rPr>
        <w:t xml:space="preserve">                         </w:t>
      </w:r>
      <w:r w:rsidRPr="0092495C">
        <w:rPr>
          <w:rFonts w:ascii="Arial" w:hAnsi="Arial" w:cs="Arial"/>
          <w:sz w:val="22"/>
          <w:szCs w:val="24"/>
        </w:rPr>
        <w:t>tak i Statutární město Zlín na nás tlačili, abychom tento objekt opustili do 30. 6. 2022).</w:t>
      </w:r>
      <w:r w:rsidRPr="0092495C">
        <w:rPr>
          <w:rFonts w:ascii="Arial" w:hAnsi="Arial" w:cs="Arial"/>
          <w:b/>
          <w:bCs/>
          <w:sz w:val="22"/>
          <w:szCs w:val="24"/>
        </w:rPr>
        <w:t xml:space="preserve"> </w:t>
      </w:r>
      <w:r w:rsidRPr="0092495C">
        <w:rPr>
          <w:rFonts w:ascii="Arial" w:hAnsi="Arial" w:cs="Arial"/>
          <w:sz w:val="22"/>
          <w:szCs w:val="24"/>
        </w:rPr>
        <w:t>Překvapilo nás, že Statutární město Zlín má</w:t>
      </w:r>
      <w:r w:rsidRPr="0092495C">
        <w:rPr>
          <w:rFonts w:ascii="Arial" w:hAnsi="Arial" w:cs="Arial"/>
          <w:b/>
          <w:bCs/>
          <w:sz w:val="22"/>
          <w:szCs w:val="24"/>
        </w:rPr>
        <w:t xml:space="preserve"> takový eminentní zájem o rychlé vyklizení tohoto objektu. </w:t>
      </w:r>
      <w:r>
        <w:rPr>
          <w:rFonts w:ascii="Arial" w:hAnsi="Arial" w:cs="Arial"/>
          <w:b/>
          <w:bCs/>
          <w:sz w:val="22"/>
          <w:szCs w:val="24"/>
        </w:rPr>
        <w:t xml:space="preserve">               </w:t>
      </w:r>
      <w:r w:rsidRPr="0092495C">
        <w:rPr>
          <w:rFonts w:ascii="Arial" w:hAnsi="Arial" w:cs="Arial"/>
          <w:sz w:val="22"/>
          <w:szCs w:val="24"/>
        </w:rPr>
        <w:t>I když byl na tuto nemovitost vypracován</w:t>
      </w:r>
      <w:r w:rsidRPr="0092495C">
        <w:rPr>
          <w:rFonts w:ascii="Arial" w:hAnsi="Arial" w:cs="Arial"/>
          <w:b/>
          <w:bCs/>
          <w:sz w:val="22"/>
          <w:szCs w:val="24"/>
        </w:rPr>
        <w:t xml:space="preserve"> znalecký posudek</w:t>
      </w:r>
      <w:r w:rsidRPr="0092495C">
        <w:rPr>
          <w:rFonts w:ascii="Arial" w:hAnsi="Arial" w:cs="Arial"/>
          <w:sz w:val="22"/>
          <w:szCs w:val="24"/>
        </w:rPr>
        <w:t xml:space="preserve"> (</w:t>
      </w:r>
      <w:r w:rsidRPr="0092495C">
        <w:rPr>
          <w:rFonts w:ascii="Arial" w:hAnsi="Arial" w:cs="Arial"/>
          <w:iCs/>
          <w:sz w:val="22"/>
          <w:szCs w:val="24"/>
        </w:rPr>
        <w:t>ev. č. 3005/5/2015) na částku ve výši</w:t>
      </w:r>
      <w:r w:rsidRPr="0092495C">
        <w:rPr>
          <w:rFonts w:ascii="Arial" w:hAnsi="Arial" w:cs="Arial"/>
          <w:b/>
          <w:bCs/>
          <w:iCs/>
          <w:sz w:val="22"/>
          <w:szCs w:val="24"/>
        </w:rPr>
        <w:t xml:space="preserve"> 37 960 760,00 Kč, </w:t>
      </w:r>
      <w:r w:rsidRPr="0092495C">
        <w:rPr>
          <w:rFonts w:ascii="Arial" w:hAnsi="Arial" w:cs="Arial"/>
          <w:iCs/>
          <w:sz w:val="22"/>
          <w:szCs w:val="24"/>
        </w:rPr>
        <w:t xml:space="preserve">tak </w:t>
      </w:r>
      <w:r w:rsidRPr="0092495C">
        <w:rPr>
          <w:rFonts w:ascii="Arial" w:hAnsi="Arial" w:cs="Arial"/>
          <w:b/>
          <w:bCs/>
          <w:iCs/>
          <w:sz w:val="22"/>
          <w:szCs w:val="24"/>
        </w:rPr>
        <w:t xml:space="preserve">Statutární město Zlín </w:t>
      </w:r>
      <w:r w:rsidRPr="0092495C">
        <w:rPr>
          <w:rFonts w:ascii="Arial" w:hAnsi="Arial" w:cs="Arial"/>
          <w:iCs/>
          <w:sz w:val="22"/>
          <w:szCs w:val="24"/>
        </w:rPr>
        <w:t>tento objekt potom odkoupilo za</w:t>
      </w:r>
      <w:r w:rsidRPr="0092495C">
        <w:rPr>
          <w:rFonts w:ascii="Arial" w:hAnsi="Arial" w:cs="Arial"/>
          <w:b/>
          <w:bCs/>
          <w:iCs/>
          <w:sz w:val="22"/>
          <w:szCs w:val="24"/>
        </w:rPr>
        <w:t xml:space="preserve"> 55 000 000,00 </w:t>
      </w:r>
      <w:r w:rsidRPr="0092495C">
        <w:rPr>
          <w:rFonts w:ascii="Arial" w:hAnsi="Arial" w:cs="Arial"/>
          <w:iCs/>
          <w:sz w:val="22"/>
          <w:szCs w:val="24"/>
        </w:rPr>
        <w:t xml:space="preserve">Kč. Jak je možné, že Statutární město Zlín dalo za objekt o </w:t>
      </w:r>
      <w:r w:rsidRPr="0092495C">
        <w:rPr>
          <w:rFonts w:ascii="Arial" w:hAnsi="Arial" w:cs="Arial"/>
          <w:b/>
          <w:iCs/>
          <w:sz w:val="22"/>
          <w:szCs w:val="24"/>
        </w:rPr>
        <w:t>17 039 240,00</w:t>
      </w:r>
      <w:r w:rsidRPr="0092495C">
        <w:rPr>
          <w:rFonts w:ascii="Arial" w:hAnsi="Arial" w:cs="Arial"/>
          <w:iCs/>
          <w:sz w:val="22"/>
          <w:szCs w:val="24"/>
        </w:rPr>
        <w:t xml:space="preserve"> Kč více, než jaká částka byla stanovena ve </w:t>
      </w:r>
      <w:r w:rsidRPr="0092495C">
        <w:rPr>
          <w:rFonts w:ascii="Arial" w:hAnsi="Arial" w:cs="Arial"/>
          <w:b/>
          <w:iCs/>
          <w:sz w:val="22"/>
          <w:szCs w:val="24"/>
        </w:rPr>
        <w:t>Znaleckém posudku.</w:t>
      </w:r>
    </w:p>
    <w:p w14:paraId="0107162A" w14:textId="77777777" w:rsidR="0092495C" w:rsidRPr="00346B68" w:rsidRDefault="0092495C" w:rsidP="0092495C">
      <w:pPr>
        <w:pStyle w:val="Odstavecseseznamem"/>
        <w:rPr>
          <w:rFonts w:ascii="Arial" w:hAnsi="Arial" w:cs="Arial"/>
          <w:b/>
          <w:sz w:val="20"/>
          <w:szCs w:val="16"/>
        </w:rPr>
      </w:pPr>
    </w:p>
    <w:p w14:paraId="07E9F193" w14:textId="77777777" w:rsidR="0092495C" w:rsidRDefault="0092495C" w:rsidP="0092495C">
      <w:pPr>
        <w:pStyle w:val="Odstavecseseznamem"/>
        <w:numPr>
          <w:ilvl w:val="0"/>
          <w:numId w:val="9"/>
        </w:numPr>
        <w:spacing w:after="160" w:line="259" w:lineRule="auto"/>
        <w:contextualSpacing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Hon na čarodějnice</w:t>
      </w:r>
    </w:p>
    <w:p w14:paraId="34E53D3E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</w:rPr>
      </w:pPr>
      <w:r w:rsidRPr="0092495C">
        <w:rPr>
          <w:rFonts w:ascii="Arial" w:hAnsi="Arial" w:cs="Arial"/>
          <w:sz w:val="22"/>
        </w:rPr>
        <w:t xml:space="preserve">Pronásledování zintenzívnělo na konci roku 2022. Zástupkyně hejtmana Krajského úřadu Zlínského kraje pí. Bc. Hana Ančincová (z politické strany PIRÁTI) ve spolupráci s novinářem Novinky.cz Janem Novákem začala šířit nepravdivé zprávy s cílem naší organizaci poškodit </w:t>
      </w:r>
      <w:r>
        <w:rPr>
          <w:rFonts w:ascii="Arial" w:hAnsi="Arial" w:cs="Arial"/>
          <w:sz w:val="22"/>
        </w:rPr>
        <w:t xml:space="preserve">                     </w:t>
      </w:r>
      <w:r w:rsidRPr="0092495C">
        <w:rPr>
          <w:rFonts w:ascii="Arial" w:hAnsi="Arial" w:cs="Arial"/>
          <w:sz w:val="22"/>
        </w:rPr>
        <w:t>a zlikvidovat ji, i když k tomu nebyl žádný důvod.</w:t>
      </w:r>
    </w:p>
    <w:p w14:paraId="596B3246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4"/>
        </w:rPr>
      </w:pPr>
    </w:p>
    <w:p w14:paraId="00749936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4"/>
        </w:rPr>
      </w:pPr>
      <w:r w:rsidRPr="0092495C">
        <w:rPr>
          <w:rFonts w:ascii="Arial" w:hAnsi="Arial" w:cs="Arial"/>
          <w:sz w:val="22"/>
          <w:szCs w:val="24"/>
        </w:rPr>
        <w:t xml:space="preserve">V organizaci “HVĚZDA z.ú.“ začaly probíhat kontroly státních institucí jedna za druhou. Během let 2022 - 2024 jich v zařízení bylo 50. Kontroly našly drobná pochybení, která byla napravena. </w:t>
      </w:r>
      <w:r>
        <w:rPr>
          <w:rFonts w:ascii="Arial" w:hAnsi="Arial" w:cs="Arial"/>
          <w:sz w:val="22"/>
          <w:szCs w:val="24"/>
        </w:rPr>
        <w:t xml:space="preserve">                         </w:t>
      </w:r>
      <w:r w:rsidRPr="0092495C">
        <w:rPr>
          <w:rFonts w:ascii="Arial" w:hAnsi="Arial" w:cs="Arial"/>
          <w:sz w:val="22"/>
          <w:szCs w:val="24"/>
        </w:rPr>
        <w:t>Nic zásadního, jen běžná pochybení, která byla prokázaná i v jiných sociálních službách na území Zlínského kraje.</w:t>
      </w:r>
    </w:p>
    <w:p w14:paraId="14266C76" w14:textId="77777777" w:rsidR="0092495C" w:rsidRDefault="0092495C" w:rsidP="0092495C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14:paraId="211B950E" w14:textId="77777777" w:rsidR="0092495C" w:rsidRDefault="0092495C" w:rsidP="0092495C">
      <w:pPr>
        <w:pStyle w:val="Odstavecseseznamem"/>
        <w:numPr>
          <w:ilvl w:val="0"/>
          <w:numId w:val="9"/>
        </w:numPr>
        <w:spacing w:after="160" w:line="259" w:lineRule="auto"/>
        <w:contextualSpacing/>
        <w:jc w:val="left"/>
        <w:rPr>
          <w:rFonts w:ascii="Arial" w:hAnsi="Arial" w:cs="Arial"/>
          <w:b/>
          <w:sz w:val="28"/>
        </w:rPr>
      </w:pPr>
      <w:bookmarkStart w:id="3" w:name="_Hlk175894715"/>
      <w:r w:rsidRPr="00021684">
        <w:rPr>
          <w:rFonts w:ascii="Arial" w:hAnsi="Arial" w:cs="Arial"/>
          <w:b/>
          <w:sz w:val="28"/>
        </w:rPr>
        <w:t xml:space="preserve">Rozhodnutí o konci registrace </w:t>
      </w:r>
    </w:p>
    <w:bookmarkEnd w:id="3"/>
    <w:p w14:paraId="3A32032E" w14:textId="77777777" w:rsidR="0092495C" w:rsidRPr="00593562" w:rsidRDefault="0092495C" w:rsidP="0092495C">
      <w:pPr>
        <w:pStyle w:val="-wm-msonormal"/>
        <w:shd w:val="clear" w:color="auto" w:fill="FFFFFF"/>
        <w:spacing w:after="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593562">
        <w:rPr>
          <w:rFonts w:ascii="Arial" w:hAnsi="Arial" w:cs="Arial"/>
          <w:sz w:val="22"/>
        </w:rPr>
        <w:t xml:space="preserve">ne 10. 8. 2023 </w:t>
      </w:r>
      <w:r>
        <w:rPr>
          <w:rFonts w:ascii="Arial" w:hAnsi="Arial" w:cs="Arial"/>
          <w:sz w:val="22"/>
        </w:rPr>
        <w:t xml:space="preserve">nám bylo Krajským úřadem Zlínského kraje </w:t>
      </w:r>
      <w:r w:rsidRPr="00593562">
        <w:rPr>
          <w:rFonts w:ascii="Arial" w:hAnsi="Arial" w:cs="Arial"/>
          <w:sz w:val="22"/>
        </w:rPr>
        <w:t xml:space="preserve">zasláno </w:t>
      </w:r>
      <w:r w:rsidRPr="00593562">
        <w:rPr>
          <w:rFonts w:ascii="Arial" w:hAnsi="Arial" w:cs="Arial"/>
          <w:b/>
          <w:sz w:val="22"/>
        </w:rPr>
        <w:t xml:space="preserve">Rozhodnutí o změně registrovaných údajů poskytovatele </w:t>
      </w:r>
      <w:r w:rsidRPr="00F02912">
        <w:rPr>
          <w:rFonts w:ascii="Arial" w:hAnsi="Arial" w:cs="Arial"/>
          <w:b/>
          <w:sz w:val="22"/>
        </w:rPr>
        <w:t>a jeho sociálních služeb</w:t>
      </w:r>
      <w:r w:rsidRPr="00593562">
        <w:rPr>
          <w:rFonts w:ascii="Arial" w:hAnsi="Arial" w:cs="Arial"/>
          <w:sz w:val="22"/>
        </w:rPr>
        <w:t xml:space="preserve"> (č.j.: KUZL 71183/2023), kterým bylo oznámeno,</w:t>
      </w:r>
      <w:r>
        <w:rPr>
          <w:rFonts w:ascii="Arial" w:hAnsi="Arial" w:cs="Arial"/>
          <w:sz w:val="22"/>
        </w:rPr>
        <w:t xml:space="preserve"> </w:t>
      </w:r>
      <w:r w:rsidRPr="00593562">
        <w:rPr>
          <w:rFonts w:ascii="Arial" w:hAnsi="Arial" w:cs="Arial"/>
          <w:sz w:val="22"/>
        </w:rPr>
        <w:t xml:space="preserve">že bude dne </w:t>
      </w:r>
      <w:r w:rsidRPr="00593562">
        <w:rPr>
          <w:rFonts w:ascii="Arial" w:hAnsi="Arial" w:cs="Arial"/>
          <w:b/>
          <w:sz w:val="22"/>
        </w:rPr>
        <w:t>31. 12. 2023</w:t>
      </w:r>
      <w:r w:rsidRPr="00593562">
        <w:rPr>
          <w:rFonts w:ascii="Arial" w:hAnsi="Arial" w:cs="Arial"/>
          <w:sz w:val="22"/>
        </w:rPr>
        <w:t xml:space="preserve"> odebrána registrace poskytovatele soc</w:t>
      </w:r>
      <w:r>
        <w:rPr>
          <w:rFonts w:ascii="Arial" w:hAnsi="Arial" w:cs="Arial"/>
          <w:sz w:val="22"/>
        </w:rPr>
        <w:t xml:space="preserve">iálních </w:t>
      </w:r>
      <w:r w:rsidRPr="00593562">
        <w:rPr>
          <w:rFonts w:ascii="Arial" w:hAnsi="Arial" w:cs="Arial"/>
          <w:sz w:val="22"/>
        </w:rPr>
        <w:t>služeb (bez které nelze dále poskytovat sociální službu potřebným).</w:t>
      </w:r>
      <w:r>
        <w:rPr>
          <w:rFonts w:ascii="Arial" w:hAnsi="Arial" w:cs="Arial"/>
          <w:sz w:val="22"/>
        </w:rPr>
        <w:t xml:space="preserve"> Toto rozhodnutí bylo potvrzeno </w:t>
      </w:r>
      <w:r w:rsidRPr="00C03FAF">
        <w:rPr>
          <w:rFonts w:ascii="Arial" w:hAnsi="Arial" w:cs="Arial"/>
          <w:b/>
          <w:sz w:val="22"/>
        </w:rPr>
        <w:t xml:space="preserve">Rozhodnutím </w:t>
      </w:r>
      <w:r>
        <w:rPr>
          <w:rFonts w:ascii="Arial" w:hAnsi="Arial" w:cs="Arial"/>
          <w:sz w:val="22"/>
        </w:rPr>
        <w:t>(č. j.: MPSV-2023/183119-229/1), které nám přišlo dne 2. 10. 2023 z Ministerstva práce a sociálních věcí.</w:t>
      </w:r>
    </w:p>
    <w:p w14:paraId="2BB0C9AD" w14:textId="77777777" w:rsidR="0092495C" w:rsidRPr="0092495C" w:rsidRDefault="0092495C" w:rsidP="0092495C">
      <w:pPr>
        <w:pStyle w:val="-wm-msonormal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95C">
        <w:rPr>
          <w:rFonts w:ascii="Arial" w:hAnsi="Arial" w:cs="Arial"/>
          <w:sz w:val="22"/>
          <w:szCs w:val="22"/>
        </w:rPr>
        <w:lastRenderedPageBreak/>
        <w:t xml:space="preserve">Rozhodnutí o zrušení této registrace bylo založeno </w:t>
      </w:r>
      <w:r w:rsidRPr="0092495C">
        <w:rPr>
          <w:rFonts w:ascii="Arial" w:hAnsi="Arial" w:cs="Arial"/>
          <w:b/>
          <w:sz w:val="22"/>
          <w:szCs w:val="22"/>
        </w:rPr>
        <w:t xml:space="preserve">na neopodstatněných a nezákonných důvodech.  </w:t>
      </w:r>
      <w:r w:rsidRPr="0092495C">
        <w:rPr>
          <w:rFonts w:ascii="Arial" w:hAnsi="Arial" w:cs="Arial"/>
          <w:sz w:val="22"/>
          <w:szCs w:val="22"/>
        </w:rPr>
        <w:t>Krajský úřad poté nečekal, ani na konec roku a ukončil tuto registraci v předstihu dvou měsíců.</w:t>
      </w:r>
    </w:p>
    <w:p w14:paraId="3835B86E" w14:textId="77777777" w:rsidR="0092495C" w:rsidRPr="0092495C" w:rsidRDefault="0092495C" w:rsidP="0092495C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495C">
        <w:rPr>
          <w:rFonts w:ascii="Arial" w:hAnsi="Arial" w:cs="Arial"/>
          <w:sz w:val="22"/>
          <w:szCs w:val="22"/>
        </w:rPr>
        <w:t xml:space="preserve">Úředníci ze sociálního odboru Zlínského kraje začali vytvářet nátlak na naše klienty/ jejich příbuzné, aby zrušili pobyt v naší organizaci. Slibovali, že jim sami najdou místo, že se nemusí o nic starat. Toto se však nezakládalo na pravdě, protože nám rodinní příslušníci ukazovali dopis podepsaný zástupkyni hejtmana, kde je vyzývá, aby si sami našli místa pro své rodinné příslušníky. </w:t>
      </w:r>
    </w:p>
    <w:p w14:paraId="7FF131D8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</w:p>
    <w:p w14:paraId="63121C29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  <w:r w:rsidRPr="0092495C">
        <w:rPr>
          <w:rFonts w:ascii="Arial" w:hAnsi="Arial" w:cs="Arial"/>
          <w:sz w:val="22"/>
          <w:szCs w:val="22"/>
        </w:rPr>
        <w:t xml:space="preserve">Pod tímto nátlakem odešlo od nás </w:t>
      </w:r>
      <w:r w:rsidRPr="0092495C">
        <w:rPr>
          <w:rFonts w:ascii="Arial" w:hAnsi="Arial" w:cs="Arial"/>
          <w:b/>
          <w:sz w:val="22"/>
          <w:szCs w:val="22"/>
        </w:rPr>
        <w:t xml:space="preserve">32 </w:t>
      </w:r>
      <w:r w:rsidRPr="0092495C">
        <w:rPr>
          <w:rFonts w:ascii="Arial" w:hAnsi="Arial" w:cs="Arial"/>
          <w:sz w:val="22"/>
          <w:szCs w:val="22"/>
        </w:rPr>
        <w:t xml:space="preserve">klientů do jiných zařízení, které jsou zřízeny Krajským úřadem Zlínského kraje. Jejich prostorové, personální ani technické podmínky neodpovídají potřebám našich klientů. </w:t>
      </w:r>
    </w:p>
    <w:p w14:paraId="48CF31ED" w14:textId="77777777" w:rsid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</w:p>
    <w:p w14:paraId="4FBB338E" w14:textId="77777777" w:rsid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  <w:r w:rsidRPr="0092495C">
        <w:rPr>
          <w:rFonts w:ascii="Arial" w:hAnsi="Arial" w:cs="Arial"/>
          <w:sz w:val="22"/>
          <w:szCs w:val="22"/>
        </w:rPr>
        <w:t xml:space="preserve">Z důvodu odchodu </w:t>
      </w:r>
      <w:r w:rsidRPr="0092495C">
        <w:rPr>
          <w:rFonts w:ascii="Arial" w:hAnsi="Arial" w:cs="Arial"/>
          <w:b/>
          <w:sz w:val="22"/>
          <w:szCs w:val="22"/>
        </w:rPr>
        <w:t>32</w:t>
      </w:r>
      <w:r w:rsidRPr="0092495C">
        <w:rPr>
          <w:rFonts w:ascii="Arial" w:hAnsi="Arial" w:cs="Arial"/>
          <w:sz w:val="22"/>
          <w:szCs w:val="22"/>
        </w:rPr>
        <w:t xml:space="preserve"> klientů do jiných zařízení byla organizace nucena propustit </w:t>
      </w:r>
      <w:r w:rsidRPr="0092495C">
        <w:rPr>
          <w:rFonts w:ascii="Arial" w:hAnsi="Arial" w:cs="Arial"/>
          <w:b/>
          <w:sz w:val="22"/>
          <w:szCs w:val="22"/>
        </w:rPr>
        <w:t>22</w:t>
      </w:r>
      <w:r w:rsidRPr="0092495C">
        <w:rPr>
          <w:rFonts w:ascii="Arial" w:hAnsi="Arial" w:cs="Arial"/>
          <w:sz w:val="22"/>
          <w:szCs w:val="22"/>
        </w:rPr>
        <w:t xml:space="preserve"> zaměstnanců a vznikl jí tak ušlý zisk ve výši </w:t>
      </w:r>
      <w:r w:rsidRPr="0092495C">
        <w:rPr>
          <w:rFonts w:ascii="Arial" w:hAnsi="Arial" w:cs="Arial"/>
          <w:b/>
          <w:sz w:val="22"/>
          <w:szCs w:val="22"/>
        </w:rPr>
        <w:t>5 035 213,00</w:t>
      </w:r>
      <w:r w:rsidRPr="0092495C">
        <w:rPr>
          <w:rFonts w:ascii="Arial" w:hAnsi="Arial" w:cs="Arial"/>
          <w:sz w:val="22"/>
          <w:szCs w:val="22"/>
        </w:rPr>
        <w:t xml:space="preserve"> Kč.</w:t>
      </w:r>
    </w:p>
    <w:p w14:paraId="5BB59BFC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</w:p>
    <w:p w14:paraId="612E04BC" w14:textId="77777777" w:rsidR="0092495C" w:rsidRDefault="0092495C" w:rsidP="0092495C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p w14:paraId="3D78999B" w14:textId="77777777" w:rsidR="0092495C" w:rsidRPr="00F37964" w:rsidRDefault="0092495C" w:rsidP="0092495C">
      <w:pPr>
        <w:pStyle w:val="Odstavecseseznamem"/>
        <w:numPr>
          <w:ilvl w:val="0"/>
          <w:numId w:val="9"/>
        </w:numPr>
        <w:spacing w:line="259" w:lineRule="auto"/>
        <w:contextualSpacing/>
        <w:jc w:val="left"/>
        <w:rPr>
          <w:rFonts w:ascii="Arial" w:hAnsi="Arial" w:cs="Arial"/>
          <w:b/>
          <w:sz w:val="28"/>
          <w:szCs w:val="28"/>
        </w:rPr>
      </w:pPr>
      <w:r w:rsidRPr="00F37964">
        <w:rPr>
          <w:rFonts w:ascii="Arial" w:hAnsi="Arial" w:cs="Arial"/>
          <w:b/>
          <w:sz w:val="28"/>
          <w:szCs w:val="28"/>
        </w:rPr>
        <w:t>Reakce “HVĚZDA z.ú.“</w:t>
      </w:r>
      <w:r>
        <w:rPr>
          <w:rFonts w:ascii="Arial" w:hAnsi="Arial" w:cs="Arial"/>
          <w:b/>
          <w:sz w:val="28"/>
          <w:szCs w:val="28"/>
        </w:rPr>
        <w:t xml:space="preserve"> na protiprávní a nezákonné jednání</w:t>
      </w:r>
    </w:p>
    <w:p w14:paraId="56A9AC12" w14:textId="77777777" w:rsidR="0092495C" w:rsidRDefault="0092495C" w:rsidP="0092495C">
      <w:pPr>
        <w:pStyle w:val="-wm-msonormal"/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31F34">
        <w:rPr>
          <w:rFonts w:ascii="Arial" w:hAnsi="Arial" w:cs="Arial"/>
          <w:sz w:val="22"/>
          <w:szCs w:val="22"/>
        </w:rPr>
        <w:t xml:space="preserve">Organizace “HVĚZDA z.ú.“ </w:t>
      </w:r>
      <w:r>
        <w:rPr>
          <w:rFonts w:ascii="Arial" w:hAnsi="Arial" w:cs="Arial"/>
          <w:sz w:val="22"/>
          <w:szCs w:val="22"/>
        </w:rPr>
        <w:t xml:space="preserve">v reakci </w:t>
      </w:r>
      <w:r w:rsidRPr="00E31F34">
        <w:rPr>
          <w:rFonts w:ascii="Arial" w:hAnsi="Arial" w:cs="Arial"/>
          <w:sz w:val="22"/>
          <w:szCs w:val="22"/>
        </w:rPr>
        <w:t xml:space="preserve">podala </w:t>
      </w:r>
      <w:r>
        <w:rPr>
          <w:rFonts w:ascii="Arial" w:hAnsi="Arial" w:cs="Arial"/>
          <w:sz w:val="22"/>
          <w:szCs w:val="22"/>
        </w:rPr>
        <w:t xml:space="preserve">proti tomuto jednání </w:t>
      </w:r>
      <w:r w:rsidRPr="00E31F34">
        <w:rPr>
          <w:rFonts w:ascii="Arial" w:hAnsi="Arial" w:cs="Arial"/>
          <w:sz w:val="22"/>
          <w:szCs w:val="22"/>
        </w:rPr>
        <w:t xml:space="preserve">dne 7. 12. 2023 </w:t>
      </w:r>
      <w:r w:rsidRPr="00E31F34">
        <w:rPr>
          <w:rFonts w:ascii="Arial" w:hAnsi="Arial" w:cs="Arial"/>
          <w:b/>
          <w:sz w:val="22"/>
          <w:szCs w:val="22"/>
        </w:rPr>
        <w:t>Žalobu proti tomuto rozhodnutí správního orgánu a Návrh na přiznání odkladného účinku žalobě</w:t>
      </w:r>
      <w:r w:rsidRPr="00E31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E31F34">
        <w:rPr>
          <w:rFonts w:ascii="Arial" w:hAnsi="Arial" w:cs="Arial"/>
          <w:sz w:val="22"/>
          <w:szCs w:val="22"/>
        </w:rPr>
        <w:t xml:space="preserve">u </w:t>
      </w:r>
      <w:r w:rsidRPr="00E31F34">
        <w:rPr>
          <w:rFonts w:ascii="Arial" w:hAnsi="Arial" w:cs="Arial"/>
          <w:b/>
          <w:sz w:val="22"/>
          <w:szCs w:val="22"/>
        </w:rPr>
        <w:t>Krajského soudu v</w:t>
      </w:r>
      <w:r>
        <w:rPr>
          <w:rFonts w:ascii="Arial" w:hAnsi="Arial" w:cs="Arial"/>
          <w:b/>
          <w:sz w:val="22"/>
          <w:szCs w:val="22"/>
        </w:rPr>
        <w:t> </w:t>
      </w:r>
      <w:r w:rsidRPr="00E31F34">
        <w:rPr>
          <w:rFonts w:ascii="Arial" w:hAnsi="Arial" w:cs="Arial"/>
          <w:b/>
          <w:sz w:val="22"/>
          <w:szCs w:val="22"/>
        </w:rPr>
        <w:t>Brně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37964">
        <w:rPr>
          <w:rFonts w:ascii="Arial" w:hAnsi="Arial" w:cs="Arial"/>
          <w:sz w:val="22"/>
          <w:szCs w:val="22"/>
        </w:rPr>
        <w:t xml:space="preserve">(ve věci Žaloby </w:t>
      </w:r>
      <w:r w:rsidRPr="00E31F34">
        <w:rPr>
          <w:rFonts w:ascii="Arial" w:hAnsi="Arial" w:cs="Arial"/>
          <w:sz w:val="22"/>
          <w:szCs w:val="22"/>
        </w:rPr>
        <w:t xml:space="preserve">proti rozhodnutí </w:t>
      </w:r>
      <w:r>
        <w:rPr>
          <w:rFonts w:ascii="Arial" w:hAnsi="Arial" w:cs="Arial"/>
          <w:sz w:val="22"/>
          <w:szCs w:val="22"/>
        </w:rPr>
        <w:t xml:space="preserve">Ministerstva práce a sociálních věcí </w:t>
      </w:r>
      <w:r w:rsidRPr="00E31F34">
        <w:rPr>
          <w:rFonts w:ascii="Arial" w:hAnsi="Arial" w:cs="Arial"/>
          <w:sz w:val="22"/>
          <w:szCs w:val="22"/>
        </w:rPr>
        <w:t>ze dne 2. 10. 2023 č. j. MPSV-2023/183119-229/1</w:t>
      </w:r>
      <w:r>
        <w:rPr>
          <w:rFonts w:ascii="Arial" w:hAnsi="Arial" w:cs="Arial"/>
          <w:sz w:val="22"/>
          <w:szCs w:val="22"/>
        </w:rPr>
        <w:t xml:space="preserve">). </w:t>
      </w:r>
      <w:r w:rsidRPr="00E31F34">
        <w:rPr>
          <w:rFonts w:ascii="Arial" w:hAnsi="Arial" w:cs="Arial"/>
          <w:b/>
          <w:sz w:val="22"/>
          <w:szCs w:val="22"/>
        </w:rPr>
        <w:t xml:space="preserve"> </w:t>
      </w:r>
      <w:r w:rsidRPr="00E31F34">
        <w:rPr>
          <w:rFonts w:ascii="Arial" w:hAnsi="Arial" w:cs="Arial"/>
          <w:sz w:val="22"/>
          <w:szCs w:val="22"/>
        </w:rPr>
        <w:t xml:space="preserve">Ještě téhož měsíce dne 22. 12. 2023 Krajský soud v Brně vydaným </w:t>
      </w:r>
      <w:r w:rsidRPr="00E31F34">
        <w:rPr>
          <w:rFonts w:ascii="Arial" w:hAnsi="Arial" w:cs="Arial"/>
          <w:b/>
          <w:sz w:val="22"/>
          <w:szCs w:val="22"/>
        </w:rPr>
        <w:t xml:space="preserve">Usnesení </w:t>
      </w:r>
      <w:r w:rsidRPr="00E31F34">
        <w:rPr>
          <w:rFonts w:ascii="Arial" w:hAnsi="Arial" w:cs="Arial"/>
          <w:sz w:val="22"/>
          <w:szCs w:val="22"/>
        </w:rPr>
        <w:t>(č. j.:</w:t>
      </w:r>
      <w:r>
        <w:rPr>
          <w:rFonts w:ascii="Arial" w:hAnsi="Arial" w:cs="Arial"/>
          <w:sz w:val="22"/>
          <w:szCs w:val="22"/>
        </w:rPr>
        <w:t xml:space="preserve"> </w:t>
      </w:r>
      <w:r w:rsidRPr="00E31F34">
        <w:rPr>
          <w:rFonts w:ascii="Arial" w:hAnsi="Arial" w:cs="Arial"/>
          <w:sz w:val="22"/>
          <w:szCs w:val="22"/>
        </w:rPr>
        <w:t xml:space="preserve">31 A 94/2023-157) rozhodl o </w:t>
      </w:r>
      <w:r w:rsidRPr="00E31F34">
        <w:rPr>
          <w:rFonts w:ascii="Arial" w:hAnsi="Arial" w:cs="Arial"/>
          <w:b/>
          <w:sz w:val="22"/>
          <w:szCs w:val="22"/>
        </w:rPr>
        <w:t>přiznání odkladného účinku</w:t>
      </w:r>
      <w:r>
        <w:rPr>
          <w:rFonts w:ascii="Arial" w:hAnsi="Arial" w:cs="Arial"/>
          <w:sz w:val="22"/>
          <w:szCs w:val="22"/>
        </w:rPr>
        <w:t>.</w:t>
      </w:r>
    </w:p>
    <w:p w14:paraId="463B036F" w14:textId="77777777" w:rsidR="0092495C" w:rsidRDefault="0092495C" w:rsidP="0092495C">
      <w:pPr>
        <w:pStyle w:val="-wm-msonormal"/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17. 1. 2024 byla organizaci Krajským soudem v Brně zaslána </w:t>
      </w:r>
      <w:r w:rsidRPr="00C03FAF">
        <w:rPr>
          <w:rFonts w:ascii="Arial" w:hAnsi="Arial" w:cs="Arial"/>
          <w:b/>
          <w:sz w:val="22"/>
          <w:szCs w:val="22"/>
        </w:rPr>
        <w:t xml:space="preserve">Výzva - rozhodnutí </w:t>
      </w:r>
      <w:bookmarkStart w:id="4" w:name="_Hlk175895979"/>
      <w:r w:rsidRPr="00C03FAF">
        <w:rPr>
          <w:rFonts w:ascii="Arial" w:hAnsi="Arial" w:cs="Arial"/>
          <w:b/>
          <w:sz w:val="22"/>
          <w:szCs w:val="22"/>
        </w:rPr>
        <w:t>o věci samé bez na řízení jednání</w:t>
      </w:r>
      <w:r>
        <w:rPr>
          <w:rFonts w:ascii="Arial" w:hAnsi="Arial" w:cs="Arial"/>
          <w:sz w:val="22"/>
          <w:szCs w:val="22"/>
        </w:rPr>
        <w:t xml:space="preserve"> </w:t>
      </w:r>
      <w:bookmarkEnd w:id="4"/>
      <w:r w:rsidRPr="00E31F34">
        <w:rPr>
          <w:rFonts w:ascii="Arial" w:hAnsi="Arial" w:cs="Arial"/>
          <w:sz w:val="22"/>
          <w:szCs w:val="22"/>
        </w:rPr>
        <w:t>(č. j.:</w:t>
      </w:r>
      <w:r>
        <w:rPr>
          <w:rFonts w:ascii="Arial" w:hAnsi="Arial" w:cs="Arial"/>
          <w:sz w:val="22"/>
          <w:szCs w:val="22"/>
        </w:rPr>
        <w:t xml:space="preserve"> </w:t>
      </w:r>
      <w:r w:rsidRPr="00E31F34">
        <w:rPr>
          <w:rFonts w:ascii="Arial" w:hAnsi="Arial" w:cs="Arial"/>
          <w:sz w:val="22"/>
          <w:szCs w:val="22"/>
        </w:rPr>
        <w:t>31 A 94/2023-1</w:t>
      </w:r>
      <w:r>
        <w:rPr>
          <w:rFonts w:ascii="Arial" w:hAnsi="Arial" w:cs="Arial"/>
          <w:sz w:val="22"/>
          <w:szCs w:val="22"/>
        </w:rPr>
        <w:t>69</w:t>
      </w:r>
      <w:r w:rsidRPr="00E31F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včetně </w:t>
      </w:r>
      <w:r w:rsidRPr="00C03FAF">
        <w:rPr>
          <w:rFonts w:ascii="Arial" w:hAnsi="Arial" w:cs="Arial"/>
          <w:b/>
          <w:sz w:val="22"/>
          <w:szCs w:val="22"/>
        </w:rPr>
        <w:t>Vyjádření žalovaného k</w:t>
      </w:r>
      <w:r>
        <w:rPr>
          <w:rFonts w:ascii="Arial" w:hAnsi="Arial" w:cs="Arial"/>
          <w:b/>
          <w:sz w:val="22"/>
          <w:szCs w:val="22"/>
        </w:rPr>
        <w:t> </w:t>
      </w:r>
      <w:r w:rsidRPr="00C03FAF">
        <w:rPr>
          <w:rFonts w:ascii="Arial" w:hAnsi="Arial" w:cs="Arial"/>
          <w:b/>
          <w:sz w:val="22"/>
          <w:szCs w:val="22"/>
        </w:rPr>
        <w:t>žalobě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</w:t>
      </w:r>
      <w:r w:rsidRPr="00C03FAF">
        <w:rPr>
          <w:rFonts w:ascii="Arial" w:hAnsi="Arial" w:cs="Arial"/>
          <w:sz w:val="22"/>
          <w:szCs w:val="22"/>
        </w:rPr>
        <w:t> vyjá</w:t>
      </w:r>
      <w:r>
        <w:rPr>
          <w:rFonts w:ascii="Arial" w:hAnsi="Arial" w:cs="Arial"/>
          <w:sz w:val="22"/>
          <w:szCs w:val="22"/>
        </w:rPr>
        <w:t>d</w:t>
      </w:r>
      <w:r w:rsidRPr="00C03FAF">
        <w:rPr>
          <w:rFonts w:ascii="Arial" w:hAnsi="Arial" w:cs="Arial"/>
          <w:sz w:val="22"/>
          <w:szCs w:val="22"/>
        </w:rPr>
        <w:t>ření se</w:t>
      </w:r>
      <w:r>
        <w:rPr>
          <w:rFonts w:ascii="Arial" w:hAnsi="Arial" w:cs="Arial"/>
          <w:sz w:val="22"/>
          <w:szCs w:val="22"/>
        </w:rPr>
        <w:t>,</w:t>
      </w:r>
      <w:r w:rsidRPr="00C03FAF">
        <w:rPr>
          <w:rFonts w:ascii="Arial" w:hAnsi="Arial" w:cs="Arial"/>
          <w:sz w:val="22"/>
          <w:szCs w:val="22"/>
        </w:rPr>
        <w:t xml:space="preserve"> zda organizace s</w:t>
      </w:r>
      <w:r>
        <w:rPr>
          <w:rFonts w:ascii="Arial" w:hAnsi="Arial" w:cs="Arial"/>
          <w:sz w:val="22"/>
          <w:szCs w:val="22"/>
        </w:rPr>
        <w:t> </w:t>
      </w:r>
      <w:r w:rsidRPr="00C03FAF">
        <w:rPr>
          <w:rFonts w:ascii="Arial" w:hAnsi="Arial" w:cs="Arial"/>
          <w:sz w:val="22"/>
          <w:szCs w:val="22"/>
        </w:rPr>
        <w:t>souhlasí</w:t>
      </w:r>
      <w:r>
        <w:rPr>
          <w:rFonts w:ascii="Arial" w:hAnsi="Arial" w:cs="Arial"/>
          <w:sz w:val="22"/>
          <w:szCs w:val="22"/>
        </w:rPr>
        <w:t xml:space="preserve"> </w:t>
      </w:r>
      <w:r w:rsidRPr="00C03FAF">
        <w:rPr>
          <w:rFonts w:ascii="Arial" w:hAnsi="Arial" w:cs="Arial"/>
          <w:sz w:val="22"/>
          <w:szCs w:val="22"/>
        </w:rPr>
        <w:t>o věci samé bez na řízení jednání</w:t>
      </w:r>
      <w:r>
        <w:rPr>
          <w:rFonts w:ascii="Arial" w:hAnsi="Arial" w:cs="Arial"/>
          <w:sz w:val="22"/>
          <w:szCs w:val="22"/>
        </w:rPr>
        <w:t xml:space="preserve">. Jako odpověď byla Krajskému soudu v Brně dne 28. 1. 2024 zaslána </w:t>
      </w:r>
      <w:r w:rsidRPr="00046479">
        <w:rPr>
          <w:rFonts w:ascii="Arial" w:hAnsi="Arial" w:cs="Arial"/>
          <w:b/>
          <w:sz w:val="22"/>
          <w:szCs w:val="22"/>
        </w:rPr>
        <w:t xml:space="preserve">Replika žalobce k vyjádření žalovaného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046479">
        <w:rPr>
          <w:rFonts w:ascii="Arial" w:hAnsi="Arial" w:cs="Arial"/>
          <w:b/>
          <w:sz w:val="22"/>
          <w:szCs w:val="22"/>
        </w:rPr>
        <w:t xml:space="preserve">a Návrh </w:t>
      </w:r>
      <w:r>
        <w:rPr>
          <w:rFonts w:ascii="Arial" w:hAnsi="Arial" w:cs="Arial"/>
          <w:b/>
          <w:sz w:val="22"/>
          <w:szCs w:val="22"/>
        </w:rPr>
        <w:t xml:space="preserve">dokazování. </w:t>
      </w:r>
    </w:p>
    <w:p w14:paraId="60FF8B72" w14:textId="77777777" w:rsidR="0092495C" w:rsidRPr="00C03FAF" w:rsidRDefault="0092495C" w:rsidP="0092495C">
      <w:pPr>
        <w:pStyle w:val="-wm-msonormal"/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046479">
        <w:rPr>
          <w:rFonts w:ascii="Arial" w:hAnsi="Arial" w:cs="Arial"/>
          <w:sz w:val="22"/>
          <w:szCs w:val="22"/>
        </w:rPr>
        <w:t>Dne 31. 1. 2024 obdržela organizace od Krajského soudu</w:t>
      </w:r>
      <w:r>
        <w:rPr>
          <w:rFonts w:ascii="Arial" w:hAnsi="Arial" w:cs="Arial"/>
          <w:b/>
          <w:sz w:val="22"/>
          <w:szCs w:val="22"/>
        </w:rPr>
        <w:t xml:space="preserve"> Předvolání </w:t>
      </w:r>
      <w:r w:rsidRPr="00E31F34">
        <w:rPr>
          <w:rFonts w:ascii="Arial" w:hAnsi="Arial" w:cs="Arial"/>
          <w:sz w:val="22"/>
          <w:szCs w:val="22"/>
        </w:rPr>
        <w:t>(č. j.:</w:t>
      </w:r>
      <w:r>
        <w:rPr>
          <w:rFonts w:ascii="Arial" w:hAnsi="Arial" w:cs="Arial"/>
          <w:sz w:val="22"/>
          <w:szCs w:val="22"/>
        </w:rPr>
        <w:t xml:space="preserve"> </w:t>
      </w:r>
      <w:r w:rsidRPr="00E31F34">
        <w:rPr>
          <w:rFonts w:ascii="Arial" w:hAnsi="Arial" w:cs="Arial"/>
          <w:sz w:val="22"/>
          <w:szCs w:val="22"/>
        </w:rPr>
        <w:t>31 A 94/2023-</w:t>
      </w:r>
      <w:r>
        <w:rPr>
          <w:rFonts w:ascii="Arial" w:hAnsi="Arial" w:cs="Arial"/>
          <w:sz w:val="22"/>
          <w:szCs w:val="22"/>
        </w:rPr>
        <w:t>190</w:t>
      </w:r>
      <w:r w:rsidRPr="00E31F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046479">
        <w:rPr>
          <w:rFonts w:ascii="Arial" w:hAnsi="Arial" w:cs="Arial"/>
          <w:sz w:val="22"/>
          <w:szCs w:val="22"/>
        </w:rPr>
        <w:t>aby se dne</w:t>
      </w:r>
      <w:r>
        <w:rPr>
          <w:rFonts w:ascii="Arial" w:hAnsi="Arial" w:cs="Arial"/>
          <w:b/>
          <w:sz w:val="22"/>
          <w:szCs w:val="22"/>
        </w:rPr>
        <w:t xml:space="preserve"> 28. 2. 2024</w:t>
      </w:r>
      <w:r w:rsidRPr="002C020C">
        <w:rPr>
          <w:rFonts w:ascii="Arial" w:hAnsi="Arial" w:cs="Arial"/>
          <w:sz w:val="22"/>
          <w:szCs w:val="22"/>
        </w:rPr>
        <w:t xml:space="preserve"> </w:t>
      </w:r>
      <w:r w:rsidRPr="00046479">
        <w:rPr>
          <w:rFonts w:ascii="Arial" w:hAnsi="Arial" w:cs="Arial"/>
          <w:sz w:val="22"/>
          <w:szCs w:val="22"/>
        </w:rPr>
        <w:t>dostavila k</w:t>
      </w:r>
      <w:r>
        <w:rPr>
          <w:rFonts w:ascii="Arial" w:hAnsi="Arial" w:cs="Arial"/>
          <w:sz w:val="22"/>
          <w:szCs w:val="22"/>
        </w:rPr>
        <w:t> </w:t>
      </w:r>
      <w:r w:rsidRPr="00046479">
        <w:rPr>
          <w:rFonts w:ascii="Arial" w:hAnsi="Arial" w:cs="Arial"/>
          <w:sz w:val="22"/>
          <w:szCs w:val="22"/>
        </w:rPr>
        <w:t>jednání</w:t>
      </w:r>
      <w:r>
        <w:rPr>
          <w:rFonts w:ascii="Arial" w:hAnsi="Arial" w:cs="Arial"/>
          <w:sz w:val="22"/>
          <w:szCs w:val="22"/>
        </w:rPr>
        <w:t>.</w:t>
      </w:r>
    </w:p>
    <w:p w14:paraId="46957140" w14:textId="77777777" w:rsidR="0092495C" w:rsidRPr="0092495C" w:rsidRDefault="0092495C" w:rsidP="009249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</w:rPr>
      </w:pPr>
      <w:r w:rsidRPr="0092495C">
        <w:rPr>
          <w:rFonts w:ascii="Arial" w:hAnsi="Arial" w:cs="Arial"/>
          <w:sz w:val="22"/>
        </w:rPr>
        <w:t xml:space="preserve">Dne 28. 2. 2024 proběhlo u Krajského soudu v Brně jednání, za přítomnosti organizace                    “HVĚZDA z.ú.“ a Ministerstvem práce a sociálních věcí. V </w:t>
      </w:r>
      <w:r w:rsidRPr="0092495C">
        <w:rPr>
          <w:rFonts w:ascii="Arial" w:hAnsi="Arial" w:cs="Arial"/>
          <w:b/>
          <w:sz w:val="22"/>
        </w:rPr>
        <w:t>Rozsudku jménem republiky</w:t>
      </w:r>
      <w:r w:rsidRPr="0092495C">
        <w:rPr>
          <w:rFonts w:ascii="Arial" w:hAnsi="Arial" w:cs="Arial"/>
          <w:sz w:val="22"/>
        </w:rPr>
        <w:t xml:space="preserve">                   (ze dne 28. 2. 2024), který organizace obdržela od Krajského soudu v Brně je v závěru tento odstavec. </w:t>
      </w:r>
      <w:r w:rsidRPr="0092495C">
        <w:rPr>
          <w:rFonts w:ascii="Arial" w:hAnsi="Arial" w:cs="Arial"/>
          <w:b/>
          <w:sz w:val="22"/>
        </w:rPr>
        <w:t xml:space="preserve">Vzhledem k tomu, že soud shledal námitky žalobce důvodnými, </w:t>
      </w:r>
      <w:r w:rsidRPr="0092495C">
        <w:rPr>
          <w:rFonts w:ascii="Arial" w:hAnsi="Arial" w:cs="Arial"/>
          <w:sz w:val="22"/>
        </w:rPr>
        <w:t xml:space="preserve">rozhodnutí </w:t>
      </w:r>
      <w:r w:rsidRPr="0092495C">
        <w:rPr>
          <w:rFonts w:ascii="Arial" w:hAnsi="Arial" w:cs="Arial"/>
          <w:b/>
          <w:sz w:val="22"/>
        </w:rPr>
        <w:lastRenderedPageBreak/>
        <w:t>žalovaného zrušil a věc vrátil žalovanému k dalšímu řízení, v němž je vázán právním názorem soudu (§ 78 odst. 1, 4a 5 s. ř. s.). Důvod, pro nějž bylo rozhodnutí žalovaného zrušeno jako nezákonné, plně dopadá též na rozhodnutí krajského úřadu; současně žalovaný nemohl tuto nezákonnost odstranit. Proto soud zrušil i rozhodnutí krajského úřadu (§ 78 odst. 3 s. ř. s.).</w:t>
      </w:r>
    </w:p>
    <w:p w14:paraId="6E26801C" w14:textId="77777777" w:rsidR="0092495C" w:rsidRPr="0092495C" w:rsidRDefault="0092495C" w:rsidP="0092495C">
      <w:pPr>
        <w:autoSpaceDE w:val="0"/>
        <w:autoSpaceDN w:val="0"/>
        <w:adjustRightInd w:val="0"/>
        <w:spacing w:line="276" w:lineRule="auto"/>
        <w:rPr>
          <w:rFonts w:cstheme="minorHAnsi"/>
          <w:sz w:val="18"/>
        </w:rPr>
      </w:pPr>
    </w:p>
    <w:p w14:paraId="560DA689" w14:textId="77777777" w:rsidR="0092495C" w:rsidRPr="0092495C" w:rsidRDefault="0092495C" w:rsidP="0092495C">
      <w:pPr>
        <w:rPr>
          <w:rFonts w:ascii="Arial" w:hAnsi="Arial" w:cs="Arial"/>
          <w:sz w:val="22"/>
          <w:szCs w:val="28"/>
        </w:rPr>
      </w:pPr>
      <w:r w:rsidRPr="0092495C">
        <w:rPr>
          <w:rFonts w:ascii="Arial" w:hAnsi="Arial" w:cs="Arial"/>
          <w:sz w:val="22"/>
          <w:szCs w:val="28"/>
        </w:rPr>
        <w:t xml:space="preserve">Ze strany Krajského úřadu Zlínského kraje se tedy jednalo o </w:t>
      </w:r>
      <w:r w:rsidRPr="0092495C">
        <w:rPr>
          <w:rFonts w:ascii="Arial" w:hAnsi="Arial" w:cs="Arial"/>
          <w:b/>
          <w:sz w:val="22"/>
          <w:szCs w:val="28"/>
        </w:rPr>
        <w:t xml:space="preserve">protiprávní </w:t>
      </w:r>
      <w:r w:rsidRPr="0092495C">
        <w:rPr>
          <w:rFonts w:ascii="Arial" w:hAnsi="Arial" w:cs="Arial"/>
          <w:sz w:val="22"/>
          <w:szCs w:val="28"/>
        </w:rPr>
        <w:t>a</w:t>
      </w:r>
      <w:r w:rsidRPr="0092495C">
        <w:rPr>
          <w:rFonts w:ascii="Arial" w:hAnsi="Arial" w:cs="Arial"/>
          <w:b/>
          <w:sz w:val="22"/>
          <w:szCs w:val="28"/>
        </w:rPr>
        <w:t xml:space="preserve"> nezákonný postup</w:t>
      </w:r>
      <w:r w:rsidRPr="0092495C">
        <w:rPr>
          <w:rFonts w:ascii="Arial" w:hAnsi="Arial" w:cs="Arial"/>
          <w:sz w:val="22"/>
          <w:szCs w:val="28"/>
        </w:rPr>
        <w:t>.</w:t>
      </w:r>
    </w:p>
    <w:p w14:paraId="64BAB30E" w14:textId="77777777" w:rsidR="0092495C" w:rsidRPr="0092495C" w:rsidRDefault="0092495C" w:rsidP="0092495C">
      <w:pPr>
        <w:rPr>
          <w:rFonts w:ascii="Arial" w:hAnsi="Arial" w:cs="Arial"/>
          <w:sz w:val="18"/>
          <w:szCs w:val="28"/>
        </w:rPr>
      </w:pPr>
    </w:p>
    <w:p w14:paraId="6973FF64" w14:textId="77777777" w:rsidR="0092495C" w:rsidRPr="0092495C" w:rsidRDefault="0092495C" w:rsidP="0092495C">
      <w:pPr>
        <w:rPr>
          <w:rFonts w:ascii="Arial" w:hAnsi="Arial" w:cs="Arial"/>
          <w:sz w:val="22"/>
          <w:szCs w:val="28"/>
        </w:rPr>
      </w:pPr>
      <w:r w:rsidRPr="0092495C">
        <w:rPr>
          <w:rFonts w:ascii="Arial" w:hAnsi="Arial" w:cs="Arial"/>
          <w:sz w:val="22"/>
          <w:szCs w:val="28"/>
        </w:rPr>
        <w:t xml:space="preserve">Následně dne 28. 3. 2024 organizace dostala od Nejvyššího správního soudu </w:t>
      </w:r>
      <w:r w:rsidRPr="0092495C">
        <w:rPr>
          <w:rFonts w:ascii="Arial" w:hAnsi="Arial" w:cs="Arial"/>
          <w:b/>
          <w:sz w:val="22"/>
          <w:szCs w:val="28"/>
        </w:rPr>
        <w:t>Informace                      o řízení</w:t>
      </w:r>
      <w:r w:rsidRPr="0092495C">
        <w:rPr>
          <w:rFonts w:ascii="Arial" w:hAnsi="Arial" w:cs="Arial"/>
          <w:sz w:val="22"/>
          <w:szCs w:val="28"/>
        </w:rPr>
        <w:t xml:space="preserve"> (č.j.: 8 Ads 90/2024-12), které obsahovalo sdělení, že žalovaná strana (Ministerstvo práce a sociálních věcí) dne </w:t>
      </w:r>
      <w:r w:rsidRPr="0092495C">
        <w:rPr>
          <w:rFonts w:ascii="Arial" w:hAnsi="Arial" w:cs="Arial"/>
          <w:b/>
          <w:sz w:val="22"/>
          <w:szCs w:val="28"/>
        </w:rPr>
        <w:t>20. 3. 2024</w:t>
      </w:r>
      <w:r w:rsidRPr="0092495C">
        <w:rPr>
          <w:rFonts w:ascii="Arial" w:hAnsi="Arial" w:cs="Arial"/>
          <w:sz w:val="22"/>
          <w:szCs w:val="28"/>
        </w:rPr>
        <w:t xml:space="preserve"> podalo k tomuto soudu </w:t>
      </w:r>
      <w:r w:rsidRPr="0092495C">
        <w:rPr>
          <w:rFonts w:ascii="Arial" w:hAnsi="Arial" w:cs="Arial"/>
          <w:b/>
          <w:sz w:val="22"/>
          <w:szCs w:val="28"/>
        </w:rPr>
        <w:t xml:space="preserve">kasační stížnost. </w:t>
      </w:r>
      <w:r w:rsidRPr="0092495C">
        <w:rPr>
          <w:rFonts w:ascii="Arial" w:hAnsi="Arial" w:cs="Arial"/>
          <w:sz w:val="22"/>
          <w:szCs w:val="28"/>
        </w:rPr>
        <w:t xml:space="preserve">Tento soud nám dne 26. 4. 2024 zaslal </w:t>
      </w:r>
      <w:r w:rsidRPr="0092495C">
        <w:rPr>
          <w:rFonts w:ascii="Arial" w:hAnsi="Arial" w:cs="Arial"/>
          <w:b/>
          <w:sz w:val="22"/>
          <w:szCs w:val="28"/>
        </w:rPr>
        <w:t xml:space="preserve">Kasační stížnost i doplnění kasační stížnosti </w:t>
      </w:r>
      <w:r w:rsidRPr="0092495C">
        <w:rPr>
          <w:rFonts w:ascii="Arial" w:hAnsi="Arial" w:cs="Arial"/>
          <w:sz w:val="22"/>
          <w:szCs w:val="28"/>
        </w:rPr>
        <w:t>(č.j.: 8 Ads 90/2024-12).</w:t>
      </w:r>
    </w:p>
    <w:p w14:paraId="2219A155" w14:textId="77777777" w:rsidR="0092495C" w:rsidRPr="0092495C" w:rsidRDefault="0092495C" w:rsidP="0092495C">
      <w:pPr>
        <w:rPr>
          <w:rFonts w:ascii="Arial" w:hAnsi="Arial" w:cs="Arial"/>
          <w:sz w:val="18"/>
          <w:szCs w:val="28"/>
        </w:rPr>
      </w:pPr>
    </w:p>
    <w:p w14:paraId="4C4EF2F9" w14:textId="77777777" w:rsidR="0092495C" w:rsidRPr="0092495C" w:rsidRDefault="0092495C" w:rsidP="0092495C">
      <w:pPr>
        <w:rPr>
          <w:rFonts w:ascii="Arial" w:hAnsi="Arial" w:cs="Arial"/>
          <w:b/>
          <w:sz w:val="22"/>
          <w:szCs w:val="28"/>
        </w:rPr>
      </w:pPr>
      <w:r w:rsidRPr="0092495C">
        <w:rPr>
          <w:rFonts w:ascii="Arial" w:hAnsi="Arial" w:cs="Arial"/>
          <w:sz w:val="22"/>
          <w:szCs w:val="28"/>
        </w:rPr>
        <w:t xml:space="preserve">Organizace pak dne 12. 5. 2024 zaslala na Nejvyšší správní soud </w:t>
      </w:r>
      <w:r w:rsidRPr="0092495C">
        <w:rPr>
          <w:rFonts w:ascii="Arial" w:hAnsi="Arial" w:cs="Arial"/>
          <w:b/>
          <w:sz w:val="22"/>
          <w:szCs w:val="28"/>
        </w:rPr>
        <w:t>Vyjádření se ke kasační stížnosti ze dne 20. 3. 2024 a k jejímu doplnění ze dne 24. 4. 2024.</w:t>
      </w:r>
    </w:p>
    <w:p w14:paraId="0BCC2409" w14:textId="77777777" w:rsidR="0092495C" w:rsidRDefault="0092495C" w:rsidP="0092495C">
      <w:pPr>
        <w:rPr>
          <w:rFonts w:ascii="Arial" w:hAnsi="Arial" w:cs="Arial"/>
          <w:sz w:val="10"/>
          <w:szCs w:val="28"/>
        </w:rPr>
      </w:pPr>
    </w:p>
    <w:p w14:paraId="318F1E20" w14:textId="77777777" w:rsidR="0092495C" w:rsidRDefault="0092495C" w:rsidP="0092495C">
      <w:pPr>
        <w:rPr>
          <w:rFonts w:ascii="Arial" w:hAnsi="Arial" w:cs="Arial"/>
          <w:sz w:val="10"/>
          <w:szCs w:val="28"/>
        </w:rPr>
      </w:pPr>
    </w:p>
    <w:p w14:paraId="5A837595" w14:textId="77777777" w:rsidR="0092495C" w:rsidRDefault="0092495C" w:rsidP="0092495C">
      <w:pPr>
        <w:rPr>
          <w:rFonts w:ascii="Arial" w:hAnsi="Arial" w:cs="Arial"/>
          <w:sz w:val="10"/>
          <w:szCs w:val="28"/>
        </w:rPr>
      </w:pPr>
    </w:p>
    <w:p w14:paraId="0042CBAB" w14:textId="77777777" w:rsidR="0092495C" w:rsidRPr="00A4485C" w:rsidRDefault="0092495C" w:rsidP="0092495C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b/>
          <w:sz w:val="28"/>
        </w:rPr>
        <w:t>Znepřístupnění Ok systému</w:t>
      </w:r>
    </w:p>
    <w:p w14:paraId="1D8C203C" w14:textId="77777777" w:rsidR="0092495C" w:rsidRDefault="0092495C" w:rsidP="0092495C">
      <w:pPr>
        <w:pStyle w:val="Odstavecseseznamem"/>
        <w:rPr>
          <w:rFonts w:ascii="Arial" w:hAnsi="Arial" w:cs="Arial"/>
          <w:szCs w:val="28"/>
        </w:rPr>
      </w:pPr>
    </w:p>
    <w:p w14:paraId="23BD71B8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4"/>
        </w:rPr>
      </w:pPr>
      <w:r w:rsidRPr="0092495C">
        <w:rPr>
          <w:rFonts w:ascii="Arial" w:hAnsi="Arial" w:cs="Arial"/>
          <w:sz w:val="22"/>
          <w:szCs w:val="24"/>
        </w:rPr>
        <w:t>Na základě</w:t>
      </w:r>
      <w:r w:rsidRPr="0092495C">
        <w:rPr>
          <w:rFonts w:ascii="Arial" w:hAnsi="Arial" w:cs="Arial"/>
          <w:sz w:val="22"/>
        </w:rPr>
        <w:t xml:space="preserve"> </w:t>
      </w:r>
      <w:r w:rsidRPr="0092495C">
        <w:rPr>
          <w:rFonts w:ascii="Arial" w:hAnsi="Arial" w:cs="Arial"/>
          <w:b/>
          <w:sz w:val="22"/>
        </w:rPr>
        <w:t>Rozhodnutí o zrušení registrace</w:t>
      </w:r>
      <w:r w:rsidRPr="0092495C">
        <w:rPr>
          <w:rFonts w:ascii="Arial" w:hAnsi="Arial" w:cs="Arial"/>
          <w:sz w:val="22"/>
        </w:rPr>
        <w:t xml:space="preserve"> (od Krajského úřadu Zlínského kraje) nám bylo znepřístupněno </w:t>
      </w:r>
      <w:r w:rsidRPr="0092495C">
        <w:rPr>
          <w:rFonts w:ascii="Arial" w:hAnsi="Arial" w:cs="Arial"/>
          <w:sz w:val="22"/>
          <w:szCs w:val="24"/>
        </w:rPr>
        <w:t xml:space="preserve">podání žádosti o dotaci pro rok 2024 přes </w:t>
      </w:r>
      <w:r w:rsidRPr="0092495C">
        <w:rPr>
          <w:rFonts w:ascii="Arial" w:hAnsi="Arial" w:cs="Arial"/>
          <w:b/>
          <w:sz w:val="22"/>
          <w:szCs w:val="24"/>
        </w:rPr>
        <w:t>OK systém</w:t>
      </w:r>
      <w:r w:rsidRPr="0092495C">
        <w:rPr>
          <w:rFonts w:ascii="Arial" w:hAnsi="Arial" w:cs="Arial"/>
          <w:sz w:val="22"/>
          <w:szCs w:val="24"/>
        </w:rPr>
        <w:t xml:space="preserve">. Stalo se tak ještě dřív,                              než mělo být </w:t>
      </w:r>
      <w:r w:rsidRPr="0092495C">
        <w:rPr>
          <w:rFonts w:ascii="Arial" w:hAnsi="Arial" w:cs="Arial"/>
          <w:sz w:val="22"/>
        </w:rPr>
        <w:t xml:space="preserve">poskytování sociální služby ukončeno (ukončení registrace mělo nastat dne                            </w:t>
      </w:r>
      <w:r w:rsidRPr="0092495C">
        <w:rPr>
          <w:rFonts w:ascii="Arial" w:hAnsi="Arial" w:cs="Arial"/>
          <w:b/>
          <w:sz w:val="22"/>
        </w:rPr>
        <w:t>31. 12. 2023</w:t>
      </w:r>
      <w:r w:rsidRPr="0092495C">
        <w:rPr>
          <w:rFonts w:ascii="Arial" w:hAnsi="Arial" w:cs="Arial"/>
          <w:sz w:val="22"/>
        </w:rPr>
        <w:t>),</w:t>
      </w:r>
      <w:r w:rsidRPr="0092495C">
        <w:rPr>
          <w:rFonts w:ascii="Arial" w:hAnsi="Arial" w:cs="Arial"/>
          <w:b/>
          <w:sz w:val="22"/>
        </w:rPr>
        <w:t xml:space="preserve"> </w:t>
      </w:r>
      <w:r w:rsidRPr="0092495C">
        <w:rPr>
          <w:rFonts w:ascii="Arial" w:hAnsi="Arial" w:cs="Arial"/>
          <w:sz w:val="22"/>
        </w:rPr>
        <w:t>a než bylo později</w:t>
      </w:r>
      <w:r w:rsidRPr="0092495C">
        <w:rPr>
          <w:rFonts w:ascii="Arial" w:hAnsi="Arial" w:cs="Arial"/>
          <w:sz w:val="22"/>
          <w:szCs w:val="24"/>
        </w:rPr>
        <w:t xml:space="preserve"> rozhodnuto Krajským soudem V Brně. Nelze se tudíž zpětně vymlouvat. Opět se tedy jedná o pochybení a </w:t>
      </w:r>
      <w:r w:rsidRPr="0092495C">
        <w:rPr>
          <w:rFonts w:ascii="Arial" w:hAnsi="Arial" w:cs="Arial"/>
          <w:b/>
          <w:bCs/>
          <w:sz w:val="22"/>
          <w:szCs w:val="24"/>
        </w:rPr>
        <w:t>nezákonné jednání</w:t>
      </w:r>
      <w:r w:rsidRPr="0092495C">
        <w:rPr>
          <w:rFonts w:ascii="Arial" w:hAnsi="Arial" w:cs="Arial"/>
          <w:sz w:val="22"/>
          <w:szCs w:val="24"/>
        </w:rPr>
        <w:t xml:space="preserve"> Krajského úřadu Zlínského kraje,  protože v době, kdy se mohlo žádat o dotace, byla bezdlužnost doložena. </w:t>
      </w:r>
    </w:p>
    <w:p w14:paraId="35C0727E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8"/>
          <w:szCs w:val="24"/>
        </w:rPr>
      </w:pPr>
    </w:p>
    <w:p w14:paraId="32F50CAA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4"/>
        </w:rPr>
      </w:pPr>
      <w:r w:rsidRPr="0092495C">
        <w:rPr>
          <w:rFonts w:ascii="Arial" w:hAnsi="Arial" w:cs="Arial"/>
          <w:b/>
          <w:sz w:val="22"/>
          <w:szCs w:val="24"/>
        </w:rPr>
        <w:t>Žádost o dotaci pro rok 2024</w:t>
      </w:r>
      <w:r w:rsidRPr="0092495C">
        <w:rPr>
          <w:rFonts w:ascii="Arial" w:hAnsi="Arial" w:cs="Arial"/>
          <w:sz w:val="22"/>
          <w:szCs w:val="24"/>
        </w:rPr>
        <w:t xml:space="preserve"> byla nakonec poslána dne </w:t>
      </w:r>
      <w:r w:rsidRPr="0092495C">
        <w:rPr>
          <w:rFonts w:ascii="Arial" w:hAnsi="Arial" w:cs="Arial"/>
          <w:b/>
          <w:sz w:val="22"/>
          <w:szCs w:val="24"/>
        </w:rPr>
        <w:t>13. 11. 202</w:t>
      </w:r>
      <w:r w:rsidR="00A93643">
        <w:rPr>
          <w:rFonts w:ascii="Arial" w:hAnsi="Arial" w:cs="Arial"/>
          <w:b/>
          <w:sz w:val="22"/>
          <w:szCs w:val="24"/>
        </w:rPr>
        <w:t>3</w:t>
      </w:r>
      <w:r w:rsidRPr="0092495C">
        <w:rPr>
          <w:rFonts w:ascii="Arial" w:hAnsi="Arial" w:cs="Arial"/>
          <w:sz w:val="22"/>
          <w:szCs w:val="24"/>
        </w:rPr>
        <w:t xml:space="preserve"> přes datovou schránku.</w:t>
      </w:r>
    </w:p>
    <w:p w14:paraId="7DF394C5" w14:textId="77777777" w:rsidR="0092495C" w:rsidRDefault="0092495C" w:rsidP="0092495C">
      <w:pPr>
        <w:rPr>
          <w:rFonts w:ascii="Arial" w:hAnsi="Arial" w:cs="Arial"/>
          <w:szCs w:val="28"/>
        </w:rPr>
      </w:pPr>
    </w:p>
    <w:p w14:paraId="049F408E" w14:textId="77777777" w:rsidR="0092495C" w:rsidRDefault="0092495C" w:rsidP="0092495C">
      <w:pPr>
        <w:pStyle w:val="Odstavecseseznamem"/>
        <w:rPr>
          <w:rFonts w:ascii="Arial" w:hAnsi="Arial" w:cs="Arial"/>
          <w:b/>
          <w:sz w:val="28"/>
        </w:rPr>
      </w:pPr>
    </w:p>
    <w:p w14:paraId="6C7C4C25" w14:textId="77777777" w:rsidR="0092495C" w:rsidRPr="00EB4DE4" w:rsidRDefault="0092495C" w:rsidP="0092495C">
      <w:pPr>
        <w:pStyle w:val="Odstavecseseznamem"/>
        <w:numPr>
          <w:ilvl w:val="0"/>
          <w:numId w:val="9"/>
        </w:numPr>
        <w:spacing w:after="160" w:line="259" w:lineRule="auto"/>
        <w:contextualSpacing/>
        <w:jc w:val="left"/>
        <w:rPr>
          <w:rFonts w:ascii="Arial" w:hAnsi="Arial" w:cs="Arial"/>
          <w:b/>
          <w:sz w:val="28"/>
        </w:rPr>
      </w:pPr>
      <w:r w:rsidRPr="00EB4DE4">
        <w:rPr>
          <w:rFonts w:ascii="Arial" w:hAnsi="Arial" w:cs="Arial"/>
          <w:b/>
          <w:sz w:val="28"/>
        </w:rPr>
        <w:t>Závěr</w:t>
      </w:r>
    </w:p>
    <w:p w14:paraId="778208FF" w14:textId="77777777" w:rsidR="0092495C" w:rsidRPr="0092495C" w:rsidRDefault="0092495C" w:rsidP="0092495C">
      <w:pPr>
        <w:rPr>
          <w:rFonts w:ascii="Arial" w:hAnsi="Arial" w:cs="Arial"/>
          <w:sz w:val="22"/>
          <w:szCs w:val="22"/>
        </w:rPr>
      </w:pPr>
      <w:r w:rsidRPr="0092495C">
        <w:rPr>
          <w:rFonts w:ascii="Arial" w:hAnsi="Arial" w:cs="Arial"/>
          <w:sz w:val="22"/>
          <w:szCs w:val="22"/>
        </w:rPr>
        <w:t xml:space="preserve">Závěrem, lze tedy říci, že celá situace tedy nevznikla organizaci “HVĚZDA z.ú.“ vlastní vinou, ale pouze a jen díky politické zvůle představitelů Zlínského kraje a to hejtmanem Ing. Radimem Holišem za politickou stranu ANO a jeho zástupkyní pro sociální oblast Bc. Hanou Ančincovou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2495C">
        <w:rPr>
          <w:rFonts w:ascii="Arial" w:hAnsi="Arial" w:cs="Arial"/>
          <w:sz w:val="22"/>
          <w:szCs w:val="22"/>
        </w:rPr>
        <w:t>z politické strany Piráti.</w:t>
      </w:r>
    </w:p>
    <w:p w14:paraId="52A00BA8" w14:textId="77777777" w:rsid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</w:p>
    <w:p w14:paraId="60EC10F5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  <w:r w:rsidRPr="0092495C">
        <w:rPr>
          <w:rFonts w:ascii="Arial" w:hAnsi="Arial" w:cs="Arial"/>
          <w:sz w:val="22"/>
          <w:szCs w:val="22"/>
        </w:rPr>
        <w:t>Jak je tedy možné, že občané dali a dají své hlasy, a že bude v jejich kraji spravedlivě rozhodováno o regionálních otázkách a budoucnosti regionu a pak je možné, aby se zvolení zástupci dopouštěli takových nepravostí? Občané by se měli dozvědět pravdu, jakým způsobem tady vládla, a ještě vládne nynější nejvyšší zástupci našeho kraje.</w:t>
      </w:r>
    </w:p>
    <w:p w14:paraId="5B537A8B" w14:textId="77777777" w:rsidR="0092495C" w:rsidRPr="0092495C" w:rsidRDefault="0092495C" w:rsidP="0092495C">
      <w:pPr>
        <w:spacing w:line="276" w:lineRule="auto"/>
        <w:rPr>
          <w:rFonts w:ascii="Arial" w:hAnsi="Arial" w:cs="Arial"/>
          <w:sz w:val="22"/>
          <w:szCs w:val="22"/>
        </w:rPr>
      </w:pPr>
    </w:p>
    <w:p w14:paraId="2C9103C9" w14:textId="77777777" w:rsidR="0092495C" w:rsidRPr="0092495C" w:rsidRDefault="0092495C" w:rsidP="0092495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495C">
        <w:rPr>
          <w:rFonts w:ascii="Arial" w:hAnsi="Arial" w:cs="Arial"/>
          <w:sz w:val="22"/>
          <w:szCs w:val="22"/>
        </w:rPr>
        <w:t xml:space="preserve">Bohužel se však neobejdeme bez další těsné spolupráce, a to nejen s reprezentací města Zlína, ale i Zlínského kraje, kde ovšem tvrdě narážíme na nepochopení, šikanu, závist. Současně ale </w:t>
      </w:r>
      <w:r w:rsidRPr="0092495C">
        <w:rPr>
          <w:rFonts w:ascii="Arial" w:hAnsi="Arial" w:cs="Arial"/>
          <w:sz w:val="22"/>
          <w:szCs w:val="22"/>
        </w:rPr>
        <w:lastRenderedPageBreak/>
        <w:t xml:space="preserve">věříme, že naše úsilí a naše představy o rozvoji funkčního komplexu služeb pro seniory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2495C">
        <w:rPr>
          <w:rFonts w:ascii="Arial" w:hAnsi="Arial" w:cs="Arial"/>
          <w:sz w:val="22"/>
          <w:szCs w:val="22"/>
        </w:rPr>
        <w:t>ve Zlínském kraji nakonec budou podporovány, protože si myslíme, že si to naši starší spoluobčané plně zaslouží. To bude ale záležet i na občanech Zlínského kraje, aby nyní ve volbách dali své hlasy kandidátům, které znají z hlediska charakterových vlastností a na to,  co je vidět za jejích dosavadním životem; nenechat se ovlivnit volebními sliby, neboť po volbách drtivá většina své sliby zapomene. A jak se říká: ʺ papír snese všechno</w:t>
      </w:r>
      <w:r w:rsidRPr="0092495C">
        <w:rPr>
          <w:rFonts w:ascii="Arial" w:hAnsi="Arial" w:cs="Arial"/>
          <w:b/>
          <w:sz w:val="22"/>
          <w:szCs w:val="22"/>
        </w:rPr>
        <w:t>.</w:t>
      </w:r>
      <w:r w:rsidRPr="0092495C">
        <w:rPr>
          <w:rFonts w:ascii="Arial" w:hAnsi="Arial" w:cs="Arial"/>
          <w:sz w:val="22"/>
          <w:szCs w:val="22"/>
        </w:rPr>
        <w:t xml:space="preserve">ʺ  </w:t>
      </w:r>
    </w:p>
    <w:p w14:paraId="524AEEF7" w14:textId="77777777" w:rsidR="00643AE3" w:rsidRDefault="00643AE3" w:rsidP="00643AE3">
      <w:pPr>
        <w:spacing w:after="160" w:line="259" w:lineRule="auto"/>
        <w:rPr>
          <w:rFonts w:eastAsiaTheme="minorHAnsi"/>
          <w:szCs w:val="22"/>
          <w:lang w:eastAsia="en-US"/>
        </w:rPr>
      </w:pPr>
    </w:p>
    <w:p w14:paraId="10A0689A" w14:textId="77777777" w:rsidR="00CE3498" w:rsidRDefault="00CE3498" w:rsidP="00643AE3">
      <w:pPr>
        <w:spacing w:after="160" w:line="259" w:lineRule="auto"/>
        <w:rPr>
          <w:rFonts w:eastAsiaTheme="minorHAnsi"/>
          <w:szCs w:val="22"/>
          <w:lang w:eastAsia="en-US"/>
        </w:rPr>
      </w:pPr>
    </w:p>
    <w:p w14:paraId="585D3F8B" w14:textId="04ECA349" w:rsidR="00CE3498" w:rsidRDefault="00CE3498" w:rsidP="00643AE3">
      <w:pPr>
        <w:spacing w:after="160" w:line="259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Bc. Miroslava Kalivodová                                                    PaedDr. Jiří Schincke</w:t>
      </w:r>
    </w:p>
    <w:p w14:paraId="0CD7586F" w14:textId="1B377A47" w:rsidR="00CE3498" w:rsidRPr="00643AE3" w:rsidRDefault="00CE3498" w:rsidP="00643AE3">
      <w:pPr>
        <w:spacing w:after="160" w:line="259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        ředitelka</w:t>
      </w:r>
    </w:p>
    <w:sectPr w:rsidR="00CE3498" w:rsidRPr="00643AE3" w:rsidSect="003825B3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D98D" w14:textId="77777777" w:rsidR="004A1984" w:rsidRDefault="004A1984">
      <w:r>
        <w:separator/>
      </w:r>
    </w:p>
  </w:endnote>
  <w:endnote w:type="continuationSeparator" w:id="0">
    <w:p w14:paraId="2629A636" w14:textId="77777777" w:rsidR="004A1984" w:rsidRDefault="004A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FCCF" w14:textId="77777777"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43CDC7" wp14:editId="273A2DC0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14:paraId="375D657F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 xml:space="preserve">"HVĚZDA </w:t>
    </w:r>
    <w:r w:rsidR="00817649" w:rsidRPr="00877D04">
      <w:rPr>
        <w:b/>
        <w:color w:val="808080"/>
        <w:sz w:val="20"/>
      </w:rPr>
      <w:t>z.ú.</w:t>
    </w:r>
    <w:r w:rsidRPr="00877D04">
      <w:rPr>
        <w:b/>
        <w:color w:val="808080"/>
        <w:sz w:val="20"/>
      </w:rPr>
      <w:t>" ®</w:t>
    </w:r>
    <w:r w:rsidRPr="00877D04">
      <w:rPr>
        <w:color w:val="808080"/>
        <w:sz w:val="20"/>
      </w:rPr>
      <w:tab/>
    </w:r>
  </w:p>
  <w:p w14:paraId="150B79E1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14:paraId="744F5DD0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  <w:t>Zarámí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14:paraId="23CEF3CB" w14:textId="77777777"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pob. </w:t>
    </w:r>
    <w:r w:rsidR="00072BB7" w:rsidRPr="00877D04">
      <w:rPr>
        <w:color w:val="808080"/>
        <w:sz w:val="20"/>
      </w:rPr>
      <w:t>Kroměříž</w:t>
    </w:r>
  </w:p>
  <w:p w14:paraId="556B76B4" w14:textId="77777777"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87B45" w14:textId="77777777" w:rsidR="004A1984" w:rsidRDefault="004A1984">
      <w:r>
        <w:separator/>
      </w:r>
    </w:p>
  </w:footnote>
  <w:footnote w:type="continuationSeparator" w:id="0">
    <w:p w14:paraId="7F566E6B" w14:textId="77777777" w:rsidR="004A1984" w:rsidRDefault="004A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FE60" w14:textId="77777777"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B2AF53" wp14:editId="00FCC76B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C7AF330" wp14:editId="13D075CC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9EC26" w14:textId="77777777"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7E55FFE" w14:textId="77777777"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46843B98" wp14:editId="59EF045E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MR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" stroked="f">
              <v:textbox>
                <w:txbxContent>
                  <w:p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57B9D8C2" wp14:editId="0FBD5DA6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1880"/>
    <w:multiLevelType w:val="hybridMultilevel"/>
    <w:tmpl w:val="09F43514"/>
    <w:lvl w:ilvl="0" w:tplc="98EC3C8C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 w16cid:durableId="90516725">
    <w:abstractNumId w:val="8"/>
  </w:num>
  <w:num w:numId="2" w16cid:durableId="2135172282">
    <w:abstractNumId w:val="3"/>
  </w:num>
  <w:num w:numId="3" w16cid:durableId="626009419">
    <w:abstractNumId w:val="6"/>
  </w:num>
  <w:num w:numId="4" w16cid:durableId="2031375759">
    <w:abstractNumId w:val="0"/>
  </w:num>
  <w:num w:numId="5" w16cid:durableId="1839540082">
    <w:abstractNumId w:val="7"/>
  </w:num>
  <w:num w:numId="6" w16cid:durableId="1743985397">
    <w:abstractNumId w:val="5"/>
  </w:num>
  <w:num w:numId="7" w16cid:durableId="664818904">
    <w:abstractNumId w:val="1"/>
  </w:num>
  <w:num w:numId="8" w16cid:durableId="19823466">
    <w:abstractNumId w:val="2"/>
  </w:num>
  <w:num w:numId="9" w16cid:durableId="68972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30"/>
    <w:rsid w:val="000329B2"/>
    <w:rsid w:val="000638CB"/>
    <w:rsid w:val="00064CCF"/>
    <w:rsid w:val="00072BB7"/>
    <w:rsid w:val="00087FC4"/>
    <w:rsid w:val="000B5C19"/>
    <w:rsid w:val="000C0D2C"/>
    <w:rsid w:val="000D2EE8"/>
    <w:rsid w:val="000D3003"/>
    <w:rsid w:val="000E2525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76F3B"/>
    <w:rsid w:val="00181B22"/>
    <w:rsid w:val="001A4FF2"/>
    <w:rsid w:val="001C5509"/>
    <w:rsid w:val="001D2FED"/>
    <w:rsid w:val="001F61C0"/>
    <w:rsid w:val="001F7B75"/>
    <w:rsid w:val="00204C36"/>
    <w:rsid w:val="00214310"/>
    <w:rsid w:val="0021697E"/>
    <w:rsid w:val="00226AAF"/>
    <w:rsid w:val="0023400C"/>
    <w:rsid w:val="00257C41"/>
    <w:rsid w:val="00260723"/>
    <w:rsid w:val="002A19EC"/>
    <w:rsid w:val="002A7778"/>
    <w:rsid w:val="002C3EDD"/>
    <w:rsid w:val="002C4B80"/>
    <w:rsid w:val="002D4AF0"/>
    <w:rsid w:val="003043B6"/>
    <w:rsid w:val="00310979"/>
    <w:rsid w:val="00310EC6"/>
    <w:rsid w:val="0031585C"/>
    <w:rsid w:val="00316D05"/>
    <w:rsid w:val="00320F2A"/>
    <w:rsid w:val="00322D14"/>
    <w:rsid w:val="00363312"/>
    <w:rsid w:val="00375EB2"/>
    <w:rsid w:val="00381E64"/>
    <w:rsid w:val="003825B3"/>
    <w:rsid w:val="00384931"/>
    <w:rsid w:val="00384DDD"/>
    <w:rsid w:val="003A1B99"/>
    <w:rsid w:val="003A2EA8"/>
    <w:rsid w:val="003A3A0F"/>
    <w:rsid w:val="003A69EC"/>
    <w:rsid w:val="003B4646"/>
    <w:rsid w:val="003C5EA4"/>
    <w:rsid w:val="003E584B"/>
    <w:rsid w:val="003E721A"/>
    <w:rsid w:val="00425750"/>
    <w:rsid w:val="00427DB1"/>
    <w:rsid w:val="00432946"/>
    <w:rsid w:val="004614C2"/>
    <w:rsid w:val="004A1984"/>
    <w:rsid w:val="004B454F"/>
    <w:rsid w:val="0050289E"/>
    <w:rsid w:val="005040FD"/>
    <w:rsid w:val="00510866"/>
    <w:rsid w:val="005220C0"/>
    <w:rsid w:val="00530915"/>
    <w:rsid w:val="00537063"/>
    <w:rsid w:val="00544612"/>
    <w:rsid w:val="00547567"/>
    <w:rsid w:val="00560E02"/>
    <w:rsid w:val="005630EB"/>
    <w:rsid w:val="005830AA"/>
    <w:rsid w:val="005B64FA"/>
    <w:rsid w:val="005D7254"/>
    <w:rsid w:val="00604FB7"/>
    <w:rsid w:val="0061481B"/>
    <w:rsid w:val="00616349"/>
    <w:rsid w:val="00640B8A"/>
    <w:rsid w:val="00643AE3"/>
    <w:rsid w:val="00662D0C"/>
    <w:rsid w:val="006A11B0"/>
    <w:rsid w:val="006B75D9"/>
    <w:rsid w:val="00706B66"/>
    <w:rsid w:val="00707456"/>
    <w:rsid w:val="0074776F"/>
    <w:rsid w:val="00787610"/>
    <w:rsid w:val="007A490F"/>
    <w:rsid w:val="007C493F"/>
    <w:rsid w:val="00812435"/>
    <w:rsid w:val="00817649"/>
    <w:rsid w:val="0082594F"/>
    <w:rsid w:val="00877D04"/>
    <w:rsid w:val="008B329F"/>
    <w:rsid w:val="008C009D"/>
    <w:rsid w:val="008C25F5"/>
    <w:rsid w:val="008C4202"/>
    <w:rsid w:val="008C5F6D"/>
    <w:rsid w:val="008E779B"/>
    <w:rsid w:val="0092495C"/>
    <w:rsid w:val="00930572"/>
    <w:rsid w:val="00932F30"/>
    <w:rsid w:val="00944DFE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A029FD"/>
    <w:rsid w:val="00A275C2"/>
    <w:rsid w:val="00A35768"/>
    <w:rsid w:val="00A44A98"/>
    <w:rsid w:val="00A44D74"/>
    <w:rsid w:val="00A631D6"/>
    <w:rsid w:val="00A66D01"/>
    <w:rsid w:val="00A849AB"/>
    <w:rsid w:val="00A93643"/>
    <w:rsid w:val="00AA0753"/>
    <w:rsid w:val="00AA3790"/>
    <w:rsid w:val="00AD4512"/>
    <w:rsid w:val="00AF4AD7"/>
    <w:rsid w:val="00AF6271"/>
    <w:rsid w:val="00B02660"/>
    <w:rsid w:val="00B11D66"/>
    <w:rsid w:val="00B12725"/>
    <w:rsid w:val="00B15AB1"/>
    <w:rsid w:val="00B8565F"/>
    <w:rsid w:val="00B90AE8"/>
    <w:rsid w:val="00BB39E9"/>
    <w:rsid w:val="00BB49A7"/>
    <w:rsid w:val="00BB4F30"/>
    <w:rsid w:val="00BC1F18"/>
    <w:rsid w:val="00BC392E"/>
    <w:rsid w:val="00BC7B49"/>
    <w:rsid w:val="00BE0FB2"/>
    <w:rsid w:val="00BF0221"/>
    <w:rsid w:val="00BF54DC"/>
    <w:rsid w:val="00C07777"/>
    <w:rsid w:val="00C7044B"/>
    <w:rsid w:val="00C75721"/>
    <w:rsid w:val="00C8163E"/>
    <w:rsid w:val="00C97C54"/>
    <w:rsid w:val="00CA3316"/>
    <w:rsid w:val="00CA6A26"/>
    <w:rsid w:val="00CB3D4D"/>
    <w:rsid w:val="00CC1783"/>
    <w:rsid w:val="00CC445A"/>
    <w:rsid w:val="00CE026E"/>
    <w:rsid w:val="00CE3498"/>
    <w:rsid w:val="00CF18A1"/>
    <w:rsid w:val="00CF2A47"/>
    <w:rsid w:val="00CF657D"/>
    <w:rsid w:val="00D0063A"/>
    <w:rsid w:val="00D0147C"/>
    <w:rsid w:val="00D0458F"/>
    <w:rsid w:val="00D211E2"/>
    <w:rsid w:val="00D76B15"/>
    <w:rsid w:val="00DA053E"/>
    <w:rsid w:val="00DA5286"/>
    <w:rsid w:val="00DC5834"/>
    <w:rsid w:val="00DC72DD"/>
    <w:rsid w:val="00DE3248"/>
    <w:rsid w:val="00DF57EC"/>
    <w:rsid w:val="00E03F38"/>
    <w:rsid w:val="00E661FF"/>
    <w:rsid w:val="00EA5BF6"/>
    <w:rsid w:val="00EB153D"/>
    <w:rsid w:val="00EB3C0C"/>
    <w:rsid w:val="00EC2EC5"/>
    <w:rsid w:val="00ED4BD2"/>
    <w:rsid w:val="00EE15E4"/>
    <w:rsid w:val="00EF1921"/>
    <w:rsid w:val="00F12891"/>
    <w:rsid w:val="00F164AE"/>
    <w:rsid w:val="00F214EF"/>
    <w:rsid w:val="00F646CE"/>
    <w:rsid w:val="00F839A0"/>
    <w:rsid w:val="00F947A5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BB4B6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styleId="Nevyeenzmnka">
    <w:name w:val="Unresolved Mention"/>
    <w:uiPriority w:val="99"/>
    <w:semiHidden/>
    <w:unhideWhenUsed/>
    <w:rsid w:val="003825B3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92495C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Jiří Schincke</cp:lastModifiedBy>
  <cp:revision>19</cp:revision>
  <cp:lastPrinted>2024-09-06T07:03:00Z</cp:lastPrinted>
  <dcterms:created xsi:type="dcterms:W3CDTF">2024-02-13T07:44:00Z</dcterms:created>
  <dcterms:modified xsi:type="dcterms:W3CDTF">2024-09-06T13:16:00Z</dcterms:modified>
</cp:coreProperties>
</file>